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8041F" w14:textId="77777777" w:rsidR="00264206" w:rsidRDefault="00374902">
      <w:pPr>
        <w:spacing w:after="0" w:line="259" w:lineRule="auto"/>
        <w:ind w:left="0" w:right="86" w:firstLine="0"/>
        <w:jc w:val="center"/>
      </w:pPr>
      <w:r>
        <w:rPr>
          <w:b/>
          <w:sz w:val="36"/>
        </w:rPr>
        <w:t xml:space="preserve">IE 1035 – Engineering Management </w:t>
      </w:r>
    </w:p>
    <w:p w14:paraId="7EA30322" w14:textId="507C3E32" w:rsidR="00264206" w:rsidRDefault="00374902">
      <w:pPr>
        <w:spacing w:after="0" w:line="259" w:lineRule="auto"/>
        <w:ind w:right="72"/>
        <w:jc w:val="center"/>
      </w:pPr>
      <w:proofErr w:type="gramStart"/>
      <w:r>
        <w:rPr>
          <w:b/>
          <w:sz w:val="28"/>
        </w:rPr>
        <w:t>Fall  20</w:t>
      </w:r>
      <w:r w:rsidR="00D243C1">
        <w:rPr>
          <w:b/>
          <w:sz w:val="28"/>
        </w:rPr>
        <w:t>19</w:t>
      </w:r>
      <w:proofErr w:type="gramEnd"/>
      <w:r>
        <w:rPr>
          <w:b/>
          <w:sz w:val="28"/>
        </w:rPr>
        <w:t xml:space="preserve"> </w:t>
      </w:r>
    </w:p>
    <w:p w14:paraId="7D2D718A" w14:textId="77777777" w:rsidR="006070E6" w:rsidRDefault="00374902">
      <w:pPr>
        <w:spacing w:after="0" w:line="259" w:lineRule="auto"/>
        <w:ind w:right="70"/>
        <w:jc w:val="center"/>
        <w:rPr>
          <w:b/>
          <w:sz w:val="28"/>
        </w:rPr>
      </w:pPr>
      <w:r>
        <w:rPr>
          <w:b/>
          <w:sz w:val="28"/>
        </w:rPr>
        <w:t>Course Syllabus</w:t>
      </w:r>
      <w:r w:rsidR="009C7C72">
        <w:rPr>
          <w:b/>
          <w:sz w:val="28"/>
        </w:rPr>
        <w:t xml:space="preserve"> </w:t>
      </w:r>
    </w:p>
    <w:p w14:paraId="4EBC2271" w14:textId="23C5FAA6" w:rsidR="00264206" w:rsidRDefault="009C7C72">
      <w:pPr>
        <w:spacing w:after="0" w:line="259" w:lineRule="auto"/>
        <w:ind w:right="70"/>
        <w:jc w:val="center"/>
      </w:pPr>
      <w:r w:rsidRPr="006070E6">
        <w:rPr>
          <w:bCs/>
          <w:sz w:val="22"/>
        </w:rPr>
        <w:t>(Subject to be changed)</w:t>
      </w:r>
      <w:r w:rsidR="00374902">
        <w:rPr>
          <w:b/>
          <w:sz w:val="28"/>
        </w:rPr>
        <w:t xml:space="preserve"> </w:t>
      </w:r>
    </w:p>
    <w:p w14:paraId="228222E4" w14:textId="77777777" w:rsidR="00264206" w:rsidRDefault="00374902">
      <w:pPr>
        <w:spacing w:after="0" w:line="259" w:lineRule="auto"/>
        <w:ind w:left="0" w:firstLine="0"/>
      </w:pPr>
      <w:r>
        <w:rPr>
          <w:b/>
          <w:sz w:val="28"/>
        </w:rPr>
        <w:t xml:space="preserve"> </w:t>
      </w:r>
      <w:r>
        <w:rPr>
          <w:rFonts w:ascii="Calibri" w:eastAsia="Calibri" w:hAnsi="Calibri" w:cs="Calibri"/>
          <w:noProof/>
          <w:sz w:val="22"/>
        </w:rPr>
        <mc:AlternateContent>
          <mc:Choice Requires="wpg">
            <w:drawing>
              <wp:inline distT="0" distB="0" distL="0" distR="0" wp14:anchorId="539E6168" wp14:editId="7E0BC2CC">
                <wp:extent cx="5817997" cy="16764"/>
                <wp:effectExtent l="0" t="0" r="0" b="0"/>
                <wp:docPr id="6890" name="Group 6890"/>
                <wp:cNvGraphicFramePr/>
                <a:graphic xmlns:a="http://schemas.openxmlformats.org/drawingml/2006/main">
                  <a:graphicData uri="http://schemas.microsoft.com/office/word/2010/wordprocessingGroup">
                    <wpg:wgp>
                      <wpg:cNvGrpSpPr/>
                      <wpg:grpSpPr>
                        <a:xfrm>
                          <a:off x="0" y="0"/>
                          <a:ext cx="5817997" cy="16764"/>
                          <a:chOff x="0" y="0"/>
                          <a:chExt cx="5817997" cy="16764"/>
                        </a:xfrm>
                      </wpg:grpSpPr>
                      <wps:wsp>
                        <wps:cNvPr id="9779" name="Shape 9779"/>
                        <wps:cNvSpPr/>
                        <wps:spPr>
                          <a:xfrm>
                            <a:off x="0" y="0"/>
                            <a:ext cx="5817997" cy="16764"/>
                          </a:xfrm>
                          <a:custGeom>
                            <a:avLst/>
                            <a:gdLst/>
                            <a:ahLst/>
                            <a:cxnLst/>
                            <a:rect l="0" t="0" r="0" b="0"/>
                            <a:pathLst>
                              <a:path w="5817997" h="16764">
                                <a:moveTo>
                                  <a:pt x="0" y="0"/>
                                </a:moveTo>
                                <a:lnTo>
                                  <a:pt x="5817997" y="0"/>
                                </a:lnTo>
                                <a:lnTo>
                                  <a:pt x="5817997" y="16764"/>
                                </a:lnTo>
                                <a:lnTo>
                                  <a:pt x="0" y="167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90" style="width:458.11pt;height:1.32001pt;mso-position-horizontal-relative:char;mso-position-vertical-relative:line" coordsize="58179,167">
                <v:shape id="Shape 9780" style="position:absolute;width:58179;height:167;left:0;top:0;" coordsize="5817997,16764" path="m0,0l5817997,0l5817997,16764l0,16764l0,0">
                  <v:stroke weight="0pt" endcap="flat" joinstyle="miter" miterlimit="10" on="false" color="#000000" opacity="0"/>
                  <v:fill on="true" color="#000000"/>
                </v:shape>
              </v:group>
            </w:pict>
          </mc:Fallback>
        </mc:AlternateContent>
      </w:r>
      <w:r>
        <w:rPr>
          <w:b/>
          <w:sz w:val="28"/>
        </w:rPr>
        <w:t xml:space="preserve"> </w:t>
      </w:r>
    </w:p>
    <w:p w14:paraId="7581567F" w14:textId="77777777" w:rsidR="00264206" w:rsidRDefault="00374902">
      <w:pPr>
        <w:spacing w:after="0" w:line="259" w:lineRule="auto"/>
        <w:ind w:left="0" w:firstLine="0"/>
        <w:jc w:val="left"/>
      </w:pPr>
      <w:r>
        <w:rPr>
          <w:b/>
          <w:sz w:val="28"/>
        </w:rPr>
        <w:t xml:space="preserve"> </w:t>
      </w:r>
    </w:p>
    <w:p w14:paraId="7DE045E3" w14:textId="77777777" w:rsidR="00264206" w:rsidRDefault="00374902">
      <w:pPr>
        <w:pStyle w:val="Heading1"/>
        <w:ind w:left="-5" w:right="0"/>
      </w:pPr>
      <w:r>
        <w:t xml:space="preserve">Instructor </w:t>
      </w:r>
    </w:p>
    <w:p w14:paraId="1FE60A21" w14:textId="25912DFF" w:rsidR="00264206" w:rsidRPr="00FB0A18" w:rsidRDefault="00374902">
      <w:pPr>
        <w:ind w:left="-5" w:right="57"/>
      </w:pPr>
      <w:r w:rsidRPr="00FB0A18">
        <w:t xml:space="preserve">Dr. </w:t>
      </w:r>
      <w:r w:rsidR="00D243C1" w:rsidRPr="00FB0A18">
        <w:t>Steve H. Wang</w:t>
      </w:r>
      <w:r w:rsidRPr="00FB0A18">
        <w:t xml:space="preserve"> (email: s</w:t>
      </w:r>
      <w:r w:rsidR="00D243C1" w:rsidRPr="00FB0A18">
        <w:t>teve.wang</w:t>
      </w:r>
      <w:r w:rsidRPr="00FB0A18">
        <w:t xml:space="preserve">@scu.edu.cn) </w:t>
      </w:r>
    </w:p>
    <w:p w14:paraId="571F66C8" w14:textId="4A5531C6" w:rsidR="00264206" w:rsidRPr="00FB0A18" w:rsidRDefault="00374902">
      <w:pPr>
        <w:tabs>
          <w:tab w:val="center" w:pos="1336"/>
        </w:tabs>
        <w:ind w:left="-15" w:firstLine="0"/>
        <w:jc w:val="left"/>
        <w:rPr>
          <w:szCs w:val="24"/>
        </w:rPr>
      </w:pPr>
      <w:r w:rsidRPr="00FB0A18">
        <w:t xml:space="preserve"> </w:t>
      </w:r>
      <w:r w:rsidR="00F009F5" w:rsidRPr="00FB0A18">
        <w:tab/>
      </w:r>
      <w:r w:rsidR="00FB0A18" w:rsidRPr="00FB0A18">
        <w:rPr>
          <w:szCs w:val="24"/>
        </w:rPr>
        <w:t xml:space="preserve"> </w:t>
      </w:r>
      <w:r w:rsidRPr="00FB0A18">
        <w:rPr>
          <w:szCs w:val="24"/>
        </w:rPr>
        <w:t xml:space="preserve">Office: </w:t>
      </w:r>
      <w:r w:rsidR="00F262F5" w:rsidRPr="00FB0A18">
        <w:rPr>
          <w:szCs w:val="24"/>
        </w:rPr>
        <w:t>Zone 4, 221</w:t>
      </w:r>
    </w:p>
    <w:p w14:paraId="1B6E0AE7" w14:textId="026DD370" w:rsidR="00FB0A18" w:rsidRPr="00FB0A18" w:rsidRDefault="00374902" w:rsidP="00FB0A18">
      <w:pPr>
        <w:pStyle w:val="NormalWeb"/>
        <w:spacing w:before="0" w:beforeAutospacing="0" w:after="75" w:afterAutospacing="0"/>
        <w:rPr>
          <w:color w:val="000000"/>
        </w:rPr>
      </w:pPr>
      <w:r w:rsidRPr="00FB0A18">
        <w:t xml:space="preserve"> </w:t>
      </w:r>
      <w:r w:rsidR="00FB0A18" w:rsidRPr="00FB0A18">
        <w:t xml:space="preserve">      </w:t>
      </w:r>
      <w:r w:rsidRPr="00FB0A18">
        <w:t xml:space="preserve">Office Hours: </w:t>
      </w:r>
      <w:r w:rsidR="00FB0A18" w:rsidRPr="00FB0A18">
        <w:rPr>
          <w:color w:val="000000"/>
        </w:rPr>
        <w:t>Wednesday 09:10 to 11:55 and 13:50 to 16:25; Thursday 13:50 to 16:25</w:t>
      </w:r>
    </w:p>
    <w:p w14:paraId="6AB6FBD8" w14:textId="747FD063" w:rsidR="00264206" w:rsidRPr="00FB0A18" w:rsidRDefault="00264206">
      <w:pPr>
        <w:tabs>
          <w:tab w:val="center" w:pos="3315"/>
        </w:tabs>
        <w:ind w:left="-15" w:firstLine="0"/>
        <w:jc w:val="left"/>
        <w:rPr>
          <w:sz w:val="20"/>
          <w:szCs w:val="20"/>
        </w:rPr>
      </w:pPr>
    </w:p>
    <w:p w14:paraId="08E86A9C" w14:textId="77777777" w:rsidR="00264206" w:rsidRDefault="00374902">
      <w:pPr>
        <w:spacing w:after="14" w:line="259" w:lineRule="auto"/>
        <w:ind w:left="0" w:firstLine="0"/>
        <w:jc w:val="left"/>
      </w:pPr>
      <w:r>
        <w:t xml:space="preserve"> </w:t>
      </w:r>
    </w:p>
    <w:p w14:paraId="574E8DAE" w14:textId="6929C8A4" w:rsidR="00264206" w:rsidRDefault="00374902">
      <w:pPr>
        <w:pStyle w:val="Heading1"/>
        <w:ind w:left="-5" w:right="0"/>
      </w:pPr>
      <w:r>
        <w:t xml:space="preserve">Teaching Assistant </w:t>
      </w:r>
    </w:p>
    <w:p w14:paraId="7B9E3016" w14:textId="613BBC8F" w:rsidR="00264206" w:rsidRDefault="009B2AA8">
      <w:pPr>
        <w:ind w:left="-5" w:right="57"/>
      </w:pPr>
      <w:r>
        <w:t xml:space="preserve">Emily </w:t>
      </w:r>
      <w:r w:rsidR="00B76B0C">
        <w:t>Wang</w:t>
      </w:r>
      <w:r w:rsidR="00374902">
        <w:t xml:space="preserve"> </w:t>
      </w:r>
      <w:r w:rsidR="00523E3F" w:rsidRPr="00523E3F">
        <w:rPr>
          <w:rFonts w:ascii="PMingLiU" w:eastAsia="PMingLiU" w:hAnsi="PMingLiU" w:cs="PMingLiU" w:hint="eastAsia"/>
        </w:rPr>
        <w:t>（王睿瑞</w:t>
      </w:r>
      <w:r w:rsidR="00FB0A18">
        <w:rPr>
          <w:rFonts w:ascii="PMingLiU" w:eastAsiaTheme="minorEastAsia" w:hAnsi="PMingLiU" w:cs="PMingLiU"/>
        </w:rPr>
        <w:t>）</w:t>
      </w:r>
      <w:r w:rsidR="00FB0A18">
        <w:rPr>
          <w:rFonts w:ascii="PMingLiU" w:eastAsiaTheme="minorEastAsia" w:hAnsi="PMingLiU" w:cs="PMingLiU" w:hint="eastAsia"/>
        </w:rPr>
        <w:t xml:space="preserve"> </w:t>
      </w:r>
      <w:r w:rsidR="00FB0A18">
        <w:rPr>
          <w:rFonts w:ascii="PMingLiU" w:eastAsiaTheme="minorEastAsia" w:hAnsi="PMingLiU" w:cs="PMingLiU"/>
        </w:rPr>
        <w:t>(</w:t>
      </w:r>
      <w:proofErr w:type="gramStart"/>
      <w:r w:rsidR="00523E3F" w:rsidRPr="00523E3F">
        <w:rPr>
          <w:rFonts w:hint="eastAsia"/>
        </w:rPr>
        <w:t>e</w:t>
      </w:r>
      <w:r w:rsidR="00523E3F" w:rsidRPr="00523E3F">
        <w:t>mail:2016141523002@stu.scu.edu.cn</w:t>
      </w:r>
      <w:proofErr w:type="gramEnd"/>
      <w:r w:rsidR="00523E3F" w:rsidRPr="00523E3F">
        <w:rPr>
          <w:rFonts w:ascii="PMingLiU" w:eastAsia="PMingLiU" w:hAnsi="PMingLiU" w:cs="PMingLiU" w:hint="eastAsia"/>
        </w:rPr>
        <w:t>）</w:t>
      </w:r>
    </w:p>
    <w:p w14:paraId="7EA7C110" w14:textId="26A4275D" w:rsidR="00264206" w:rsidRDefault="00374902">
      <w:pPr>
        <w:tabs>
          <w:tab w:val="center" w:pos="1042"/>
        </w:tabs>
        <w:ind w:left="-15" w:firstLine="0"/>
        <w:jc w:val="left"/>
      </w:pPr>
      <w:r>
        <w:t xml:space="preserve"> </w:t>
      </w:r>
      <w:r>
        <w:tab/>
        <w:t xml:space="preserve">Office: </w:t>
      </w:r>
      <w:r w:rsidR="00843D81">
        <w:t>TBA</w:t>
      </w:r>
      <w:r w:rsidR="00FB0A18">
        <w:t xml:space="preserve"> or WeChat</w:t>
      </w:r>
    </w:p>
    <w:p w14:paraId="04A6736F" w14:textId="496FC4BA" w:rsidR="00264206" w:rsidRDefault="00374902">
      <w:pPr>
        <w:tabs>
          <w:tab w:val="center" w:pos="1348"/>
        </w:tabs>
        <w:ind w:left="-15" w:firstLine="0"/>
        <w:jc w:val="left"/>
      </w:pPr>
      <w:r>
        <w:t xml:space="preserve"> </w:t>
      </w:r>
      <w:r>
        <w:tab/>
        <w:t xml:space="preserve">Office Hours: </w:t>
      </w:r>
      <w:r w:rsidR="00843D81">
        <w:t>TBA</w:t>
      </w:r>
      <w:r w:rsidR="00FB0A18">
        <w:t xml:space="preserve"> or WeChat</w:t>
      </w:r>
    </w:p>
    <w:p w14:paraId="00A71D1B" w14:textId="77777777" w:rsidR="00264206" w:rsidRDefault="00374902">
      <w:pPr>
        <w:spacing w:after="0" w:line="259" w:lineRule="auto"/>
        <w:ind w:left="0" w:firstLine="0"/>
        <w:jc w:val="left"/>
      </w:pPr>
      <w:r>
        <w:rPr>
          <w:sz w:val="28"/>
        </w:rPr>
        <w:t xml:space="preserve"> </w:t>
      </w:r>
    </w:p>
    <w:p w14:paraId="261435A1" w14:textId="77777777" w:rsidR="00264206" w:rsidRDefault="00374902">
      <w:pPr>
        <w:spacing w:after="0" w:line="259" w:lineRule="auto"/>
        <w:ind w:left="-5"/>
        <w:jc w:val="left"/>
      </w:pPr>
      <w:r>
        <w:rPr>
          <w:b/>
          <w:sz w:val="28"/>
        </w:rPr>
        <w:t xml:space="preserve">Lecture </w:t>
      </w:r>
    </w:p>
    <w:p w14:paraId="705A2A64" w14:textId="6B07B3DD" w:rsidR="00264206" w:rsidRDefault="00E80524">
      <w:pPr>
        <w:ind w:left="-5" w:right="57"/>
      </w:pPr>
      <w:r>
        <w:t>Mondays</w:t>
      </w:r>
      <w:r w:rsidR="00227579">
        <w:t xml:space="preserve">, </w:t>
      </w:r>
      <w:bookmarkStart w:id="0" w:name="_Hlk16694800"/>
      <w:r w:rsidR="00227579" w:rsidRPr="00227579">
        <w:t>5</w:t>
      </w:r>
      <w:r w:rsidR="00227579" w:rsidRPr="00227579">
        <w:rPr>
          <w:vertAlign w:val="superscript"/>
        </w:rPr>
        <w:t>th</w:t>
      </w:r>
      <w:r w:rsidR="00227579">
        <w:t xml:space="preserve"> to 7</w:t>
      </w:r>
      <w:r w:rsidR="00227579" w:rsidRPr="00227579">
        <w:rPr>
          <w:vertAlign w:val="superscript"/>
        </w:rPr>
        <w:t>th</w:t>
      </w:r>
      <w:r w:rsidR="00227579">
        <w:t xml:space="preserve"> </w:t>
      </w:r>
      <w:bookmarkEnd w:id="0"/>
      <w:r w:rsidR="00133EA8">
        <w:t>Periods</w:t>
      </w:r>
      <w:r w:rsidR="00133EA8">
        <w:rPr>
          <w:rFonts w:ascii="PMingLiU" w:eastAsia="PMingLiU" w:hAnsi="PMingLiU" w:cs="PMingLiU" w:hint="eastAsia"/>
          <w:lang w:eastAsia="zh-TW"/>
        </w:rPr>
        <w:t>;</w:t>
      </w:r>
      <w:r>
        <w:t xml:space="preserve"> </w:t>
      </w:r>
      <w:r w:rsidR="00523E3F">
        <w:t xml:space="preserve">Zone 4 </w:t>
      </w:r>
      <w:r>
        <w:t xml:space="preserve">Room: 201 (Section II) </w:t>
      </w:r>
      <w:r w:rsidR="00374902">
        <w:t xml:space="preserve"> </w:t>
      </w:r>
    </w:p>
    <w:p w14:paraId="4E193FEB" w14:textId="77777777" w:rsidR="00264206" w:rsidRDefault="00374902">
      <w:pPr>
        <w:spacing w:after="0" w:line="259" w:lineRule="auto"/>
        <w:ind w:left="0" w:firstLine="0"/>
        <w:jc w:val="left"/>
      </w:pPr>
      <w:r>
        <w:rPr>
          <w:b/>
          <w:sz w:val="28"/>
        </w:rPr>
        <w:t xml:space="preserve"> </w:t>
      </w:r>
    </w:p>
    <w:p w14:paraId="39B5E6B9" w14:textId="77777777" w:rsidR="00264206" w:rsidRDefault="00374902">
      <w:pPr>
        <w:pStyle w:val="Heading1"/>
        <w:ind w:left="-5" w:right="0"/>
      </w:pPr>
      <w:r>
        <w:t xml:space="preserve">Course Description </w:t>
      </w:r>
    </w:p>
    <w:p w14:paraId="12612492" w14:textId="03EF3C31" w:rsidR="00264206" w:rsidRDefault="00374902">
      <w:pPr>
        <w:spacing w:after="53"/>
        <w:ind w:left="-5" w:right="57"/>
      </w:pPr>
      <w:r>
        <w:t>This course focuses on management theory</w:t>
      </w:r>
      <w:r w:rsidR="00E93469">
        <w:t xml:space="preserve"> which may be</w:t>
      </w:r>
      <w:r>
        <w:t xml:space="preserve"> applied to engineering and technical organizations. </w:t>
      </w:r>
      <w:r w:rsidR="00967425">
        <w:t>Specific t</w:t>
      </w:r>
      <w:r>
        <w:t>opics include: the management process and management functions (planning, organizing, leading, and controlling); project management; managing technical people; engineering ethics, globalization, and</w:t>
      </w:r>
      <w:r w:rsidR="00967425">
        <w:t>/or</w:t>
      </w:r>
      <w:r>
        <w:t xml:space="preserve"> other contemporary management concepts. In addition to basic lecture of textbook materials, these concepts are </w:t>
      </w:r>
      <w:r w:rsidR="006070E6">
        <w:t>strengthened</w:t>
      </w:r>
      <w:r>
        <w:t xml:space="preserve"> through classroom exercises and discussions of case studies and current events as well as a required book report and group project. Participation in classroom discussions is required.  </w:t>
      </w:r>
      <w:r w:rsidR="008E066E">
        <w:t>Three</w:t>
      </w:r>
      <w:r>
        <w:t xml:space="preserve"> credit hours. </w:t>
      </w:r>
    </w:p>
    <w:p w14:paraId="33C4B4F4" w14:textId="77777777" w:rsidR="00264206" w:rsidRDefault="00264206">
      <w:pPr>
        <w:spacing w:after="0" w:line="259" w:lineRule="auto"/>
        <w:ind w:left="0" w:firstLine="0"/>
        <w:jc w:val="left"/>
      </w:pPr>
    </w:p>
    <w:p w14:paraId="1C5ECC29" w14:textId="10DE1076" w:rsidR="00264206" w:rsidRDefault="00374902">
      <w:pPr>
        <w:spacing w:after="0" w:line="259" w:lineRule="auto"/>
        <w:ind w:left="-5"/>
        <w:jc w:val="left"/>
      </w:pPr>
      <w:r>
        <w:rPr>
          <w:b/>
          <w:sz w:val="28"/>
        </w:rPr>
        <w:t>Course Pre</w:t>
      </w:r>
      <w:r w:rsidR="00133EA8">
        <w:rPr>
          <w:rFonts w:ascii="PMingLiU" w:eastAsia="PMingLiU" w:hAnsi="PMingLiU" w:cs="PMingLiU" w:hint="eastAsia"/>
          <w:b/>
          <w:sz w:val="28"/>
          <w:lang w:eastAsia="zh-TW"/>
        </w:rPr>
        <w:t>r</w:t>
      </w:r>
      <w:r>
        <w:rPr>
          <w:b/>
          <w:sz w:val="28"/>
        </w:rPr>
        <w:t xml:space="preserve">equisites </w:t>
      </w:r>
    </w:p>
    <w:p w14:paraId="7BCAFA5C" w14:textId="58C6CCE4" w:rsidR="00264206" w:rsidRDefault="007B72C9">
      <w:pPr>
        <w:ind w:left="-5" w:right="57"/>
      </w:pPr>
      <w:r w:rsidRPr="007B72C9">
        <w:t>IE junior status or instructor's permission</w:t>
      </w:r>
      <w:r w:rsidR="00374902">
        <w:t xml:space="preserve">. </w:t>
      </w:r>
    </w:p>
    <w:p w14:paraId="34F3A7D7" w14:textId="77777777" w:rsidR="00264206" w:rsidRDefault="00374902">
      <w:pPr>
        <w:spacing w:after="14" w:line="259" w:lineRule="auto"/>
        <w:ind w:left="0" w:firstLine="0"/>
        <w:jc w:val="left"/>
      </w:pPr>
      <w:r>
        <w:t xml:space="preserve"> </w:t>
      </w:r>
    </w:p>
    <w:p w14:paraId="027AA5DF" w14:textId="77777777" w:rsidR="00264206" w:rsidRDefault="00374902">
      <w:pPr>
        <w:pStyle w:val="Heading1"/>
        <w:ind w:left="-5" w:right="0"/>
      </w:pPr>
      <w:r>
        <w:t xml:space="preserve">Course Objectives </w:t>
      </w:r>
    </w:p>
    <w:p w14:paraId="363A096B" w14:textId="77777777" w:rsidR="00264206" w:rsidRDefault="00374902">
      <w:pPr>
        <w:numPr>
          <w:ilvl w:val="0"/>
          <w:numId w:val="1"/>
        </w:numPr>
        <w:ind w:right="57" w:hanging="360"/>
      </w:pPr>
      <w:r>
        <w:t xml:space="preserve">Learn to work and manage in an engineering environment, i.e., at the intersection of the engineering and management disciplines. </w:t>
      </w:r>
    </w:p>
    <w:p w14:paraId="6B882A8F" w14:textId="77777777" w:rsidR="00264206" w:rsidRDefault="00374902">
      <w:pPr>
        <w:numPr>
          <w:ilvl w:val="0"/>
          <w:numId w:val="1"/>
        </w:numPr>
        <w:ind w:right="57" w:hanging="360"/>
      </w:pPr>
      <w:r>
        <w:t xml:space="preserve">Understand and be able to apply the management functions of planning, organizing, leading, and controlling. </w:t>
      </w:r>
    </w:p>
    <w:p w14:paraId="61D594E0" w14:textId="77777777" w:rsidR="00264206" w:rsidRDefault="00374902">
      <w:pPr>
        <w:numPr>
          <w:ilvl w:val="0"/>
          <w:numId w:val="1"/>
        </w:numPr>
        <w:ind w:right="57" w:hanging="360"/>
      </w:pPr>
      <w:r>
        <w:t xml:space="preserve">Learn how to manage the three dependent elements of any project: cost, schedule, and technical performance. </w:t>
      </w:r>
    </w:p>
    <w:p w14:paraId="59BD48FD" w14:textId="0BE4CDC4" w:rsidR="00264206" w:rsidRDefault="00374902">
      <w:pPr>
        <w:numPr>
          <w:ilvl w:val="0"/>
          <w:numId w:val="1"/>
        </w:numPr>
        <w:ind w:right="57" w:hanging="360"/>
      </w:pPr>
      <w:r>
        <w:t xml:space="preserve">Develop an appreciation of the importance of life-long learning. </w:t>
      </w:r>
    </w:p>
    <w:p w14:paraId="63B680E3" w14:textId="6B7B7681" w:rsidR="008E066E" w:rsidRDefault="008E066E" w:rsidP="008E066E">
      <w:pPr>
        <w:ind w:right="57"/>
      </w:pPr>
    </w:p>
    <w:p w14:paraId="72E18471" w14:textId="77777777" w:rsidR="00264206" w:rsidRDefault="00374902">
      <w:pPr>
        <w:pStyle w:val="Heading1"/>
        <w:ind w:left="-5" w:right="0"/>
      </w:pPr>
      <w:r>
        <w:t xml:space="preserve">Applicable ABET Outcomes </w:t>
      </w:r>
    </w:p>
    <w:p w14:paraId="50A2E56D" w14:textId="77777777" w:rsidR="00264206" w:rsidRDefault="00374902">
      <w:pPr>
        <w:numPr>
          <w:ilvl w:val="0"/>
          <w:numId w:val="2"/>
        </w:numPr>
        <w:ind w:right="57" w:hanging="360"/>
      </w:pPr>
      <w:r>
        <w:t xml:space="preserve">An ability to function on multi-disciplinary teams </w:t>
      </w:r>
    </w:p>
    <w:p w14:paraId="1448628A" w14:textId="77777777" w:rsidR="00264206" w:rsidRDefault="00374902">
      <w:pPr>
        <w:numPr>
          <w:ilvl w:val="0"/>
          <w:numId w:val="2"/>
        </w:numPr>
        <w:ind w:right="57" w:hanging="360"/>
      </w:pPr>
      <w:r>
        <w:t xml:space="preserve">An understanding of professional and ethical responsibility </w:t>
      </w:r>
    </w:p>
    <w:p w14:paraId="37F8F6BD" w14:textId="77777777" w:rsidR="00264206" w:rsidRDefault="00374902">
      <w:pPr>
        <w:numPr>
          <w:ilvl w:val="0"/>
          <w:numId w:val="2"/>
        </w:numPr>
        <w:ind w:right="57" w:hanging="360"/>
      </w:pPr>
      <w:r>
        <w:lastRenderedPageBreak/>
        <w:t xml:space="preserve">The broad education necessary to understand the impact of engineering solutions in a global, economic, environmental, and societal context </w:t>
      </w:r>
    </w:p>
    <w:p w14:paraId="651E89BF" w14:textId="77777777" w:rsidR="00264206" w:rsidRDefault="00374902">
      <w:pPr>
        <w:numPr>
          <w:ilvl w:val="0"/>
          <w:numId w:val="2"/>
        </w:numPr>
        <w:ind w:right="57" w:hanging="360"/>
      </w:pPr>
      <w:r>
        <w:t xml:space="preserve">A recognition of the need for, and an ability to engage in life-long learning </w:t>
      </w:r>
    </w:p>
    <w:p w14:paraId="5F976377" w14:textId="77777777" w:rsidR="00264206" w:rsidRDefault="00374902">
      <w:pPr>
        <w:numPr>
          <w:ilvl w:val="0"/>
          <w:numId w:val="2"/>
        </w:numPr>
        <w:ind w:right="57" w:hanging="360"/>
      </w:pPr>
      <w:r>
        <w:t xml:space="preserve">A knowledge of contemporary issues </w:t>
      </w:r>
    </w:p>
    <w:p w14:paraId="4DCFA877" w14:textId="68A81486" w:rsidR="00264206" w:rsidRDefault="008E066E" w:rsidP="008E066E">
      <w:pPr>
        <w:spacing w:after="0" w:line="259" w:lineRule="auto"/>
        <w:ind w:left="0" w:firstLine="0"/>
        <w:jc w:val="left"/>
      </w:pPr>
      <w:r w:rsidRPr="008E066E">
        <w:rPr>
          <w:sz w:val="28"/>
        </w:rPr>
        <w:t xml:space="preserve"> </w:t>
      </w:r>
      <w:r w:rsidR="00374902">
        <w:rPr>
          <w:sz w:val="28"/>
        </w:rPr>
        <w:t xml:space="preserve"> </w:t>
      </w:r>
    </w:p>
    <w:p w14:paraId="327ECE13" w14:textId="77777777" w:rsidR="00264206" w:rsidRDefault="00374902">
      <w:pPr>
        <w:pStyle w:val="Heading1"/>
        <w:ind w:left="-5" w:right="0"/>
      </w:pPr>
      <w:r>
        <w:t xml:space="preserve">Textbook </w:t>
      </w:r>
    </w:p>
    <w:p w14:paraId="45B47782" w14:textId="77777777" w:rsidR="00264206" w:rsidRDefault="00374902">
      <w:pPr>
        <w:ind w:left="-5" w:right="57"/>
      </w:pPr>
      <w:r>
        <w:t>Morse, L.C. and Babcock, D.L. (6</w:t>
      </w:r>
      <w:r>
        <w:rPr>
          <w:vertAlign w:val="superscript"/>
        </w:rPr>
        <w:t>th</w:t>
      </w:r>
      <w:r>
        <w:t xml:space="preserve"> Edition, 2014), </w:t>
      </w:r>
      <w:r>
        <w:rPr>
          <w:i/>
        </w:rPr>
        <w:t>Managing Engineering and Technology</w:t>
      </w:r>
      <w:r>
        <w:t xml:space="preserve">, Pearson Higher Education, Inc., New York. </w:t>
      </w:r>
    </w:p>
    <w:p w14:paraId="37599071" w14:textId="77777777" w:rsidR="00264206" w:rsidRDefault="00374902">
      <w:pPr>
        <w:spacing w:after="21" w:line="259" w:lineRule="auto"/>
        <w:ind w:left="0" w:firstLine="0"/>
        <w:jc w:val="left"/>
      </w:pPr>
      <w:r>
        <w:t xml:space="preserve"> </w:t>
      </w:r>
    </w:p>
    <w:p w14:paraId="0616CC4C" w14:textId="7CAB6B5C" w:rsidR="00254A09" w:rsidRPr="00254A09" w:rsidRDefault="00885D39" w:rsidP="00254A09">
      <w:pPr>
        <w:pStyle w:val="Heading1"/>
        <w:ind w:left="-5"/>
      </w:pPr>
      <w:r>
        <w:t>Grading</w:t>
      </w:r>
      <w:r w:rsidR="00374902">
        <w:t xml:space="preserve"> </w:t>
      </w:r>
      <w:r>
        <w:fldChar w:fldCharType="begin"/>
      </w:r>
      <w:r>
        <w:instrText xml:space="preserve"> LINK </w:instrText>
      </w:r>
      <w:r w:rsidR="00523E3F">
        <w:instrText>Excel.Sheet.12 "C:\\Users\\costco0063\\Documents\\2019</w:instrText>
      </w:r>
      <w:r w:rsidR="00523E3F">
        <w:rPr>
          <w:rFonts w:hint="eastAsia"/>
        </w:rPr>
        <w:instrText>四川大學匹茲堡學院</w:instrText>
      </w:r>
      <w:r w:rsidR="00523E3F">
        <w:instrText>\\101</w:instrText>
      </w:r>
      <w:r w:rsidR="00523E3F">
        <w:rPr>
          <w:rFonts w:hint="eastAsia"/>
        </w:rPr>
        <w:instrText>教學</w:instrText>
      </w:r>
      <w:r w:rsidR="00523E3F">
        <w:instrText xml:space="preserve">\\IE 1035 Engineering Management\\Course Content Plan v1.xlsx" Sheet3!R2C2:R8C3 </w:instrText>
      </w:r>
      <w:r>
        <w:instrText xml:space="preserve">\a \f 4 \h </w:instrText>
      </w:r>
      <w:r w:rsidR="00804DFD">
        <w:instrText xml:space="preserve"> \* MERGEFORMAT </w:instrText>
      </w:r>
      <w:r>
        <w:fldChar w:fldCharType="separate"/>
      </w:r>
    </w:p>
    <w:tbl>
      <w:tblPr>
        <w:tblW w:w="6146" w:type="dxa"/>
        <w:tblLook w:val="04A0" w:firstRow="1" w:lastRow="0" w:firstColumn="1" w:lastColumn="0" w:noHBand="0" w:noVBand="1"/>
      </w:tblPr>
      <w:tblGrid>
        <w:gridCol w:w="5130"/>
        <w:gridCol w:w="236"/>
        <w:gridCol w:w="780"/>
      </w:tblGrid>
      <w:tr w:rsidR="00F826A5" w:rsidRPr="00254A09" w14:paraId="7E0DACFA" w14:textId="77777777" w:rsidTr="00F826A5">
        <w:trPr>
          <w:divId w:val="1158183708"/>
          <w:trHeight w:val="300"/>
        </w:trPr>
        <w:tc>
          <w:tcPr>
            <w:tcW w:w="5130" w:type="dxa"/>
            <w:tcBorders>
              <w:top w:val="nil"/>
              <w:left w:val="nil"/>
              <w:bottom w:val="nil"/>
              <w:right w:val="nil"/>
            </w:tcBorders>
            <w:shd w:val="clear" w:color="auto" w:fill="auto"/>
            <w:noWrap/>
            <w:vAlign w:val="bottom"/>
            <w:hideMark/>
          </w:tcPr>
          <w:p w14:paraId="17652465" w14:textId="2E0237BE" w:rsidR="00F826A5" w:rsidRPr="00F826A5" w:rsidRDefault="00F826A5" w:rsidP="00254A09">
            <w:pPr>
              <w:rPr>
                <w:sz w:val="22"/>
              </w:rPr>
            </w:pPr>
            <w:r w:rsidRPr="00F826A5">
              <w:rPr>
                <w:sz w:val="22"/>
              </w:rPr>
              <w:t>Participation</w:t>
            </w:r>
            <w:r>
              <w:rPr>
                <w:sz w:val="22"/>
              </w:rPr>
              <w:t xml:space="preserve"> </w:t>
            </w:r>
            <w:r w:rsidRPr="00F826A5">
              <w:rPr>
                <w:sz w:val="22"/>
              </w:rPr>
              <w:t>in Classroom Discussions/Exercises:</w:t>
            </w:r>
          </w:p>
        </w:tc>
        <w:tc>
          <w:tcPr>
            <w:tcW w:w="236" w:type="dxa"/>
            <w:tcBorders>
              <w:top w:val="nil"/>
              <w:left w:val="nil"/>
              <w:bottom w:val="nil"/>
              <w:right w:val="nil"/>
            </w:tcBorders>
          </w:tcPr>
          <w:p w14:paraId="6257318F" w14:textId="77777777" w:rsidR="00F826A5" w:rsidRPr="00F826A5" w:rsidRDefault="00F826A5" w:rsidP="00254A09">
            <w:pPr>
              <w:spacing w:after="0" w:line="240" w:lineRule="auto"/>
              <w:ind w:left="0" w:firstLine="0"/>
              <w:jc w:val="right"/>
              <w:rPr>
                <w:sz w:val="22"/>
              </w:rPr>
            </w:pPr>
          </w:p>
        </w:tc>
        <w:tc>
          <w:tcPr>
            <w:tcW w:w="780" w:type="dxa"/>
            <w:tcBorders>
              <w:top w:val="nil"/>
              <w:left w:val="nil"/>
              <w:bottom w:val="nil"/>
              <w:right w:val="nil"/>
            </w:tcBorders>
            <w:shd w:val="clear" w:color="auto" w:fill="auto"/>
            <w:noWrap/>
            <w:vAlign w:val="bottom"/>
            <w:hideMark/>
          </w:tcPr>
          <w:p w14:paraId="1E31F842" w14:textId="18DC9BF1" w:rsidR="00F826A5" w:rsidRPr="00F826A5" w:rsidRDefault="00F826A5" w:rsidP="00254A09">
            <w:pPr>
              <w:spacing w:after="0" w:line="240" w:lineRule="auto"/>
              <w:ind w:left="0" w:firstLine="0"/>
              <w:jc w:val="right"/>
              <w:rPr>
                <w:sz w:val="22"/>
              </w:rPr>
            </w:pPr>
            <w:r w:rsidRPr="00F826A5">
              <w:rPr>
                <w:sz w:val="22"/>
              </w:rPr>
              <w:t>10%</w:t>
            </w:r>
          </w:p>
        </w:tc>
      </w:tr>
      <w:tr w:rsidR="00F826A5" w:rsidRPr="00254A09" w14:paraId="1D4CD21F" w14:textId="77777777" w:rsidTr="00F826A5">
        <w:trPr>
          <w:divId w:val="1158183708"/>
          <w:trHeight w:val="300"/>
        </w:trPr>
        <w:tc>
          <w:tcPr>
            <w:tcW w:w="5130" w:type="dxa"/>
            <w:tcBorders>
              <w:top w:val="nil"/>
              <w:left w:val="nil"/>
              <w:bottom w:val="nil"/>
              <w:right w:val="nil"/>
            </w:tcBorders>
            <w:shd w:val="clear" w:color="000000" w:fill="D9D9D9"/>
            <w:noWrap/>
            <w:vAlign w:val="bottom"/>
            <w:hideMark/>
          </w:tcPr>
          <w:p w14:paraId="6DB1EB14" w14:textId="77777777" w:rsidR="00F826A5" w:rsidRPr="00F826A5" w:rsidRDefault="00F826A5" w:rsidP="00254A09">
            <w:pPr>
              <w:spacing w:after="0" w:line="240" w:lineRule="auto"/>
              <w:ind w:left="0" w:firstLine="0"/>
              <w:jc w:val="left"/>
              <w:rPr>
                <w:sz w:val="22"/>
              </w:rPr>
            </w:pPr>
            <w:r w:rsidRPr="00F826A5">
              <w:rPr>
                <w:sz w:val="22"/>
              </w:rPr>
              <w:t xml:space="preserve">Assignments: </w:t>
            </w:r>
          </w:p>
        </w:tc>
        <w:tc>
          <w:tcPr>
            <w:tcW w:w="236" w:type="dxa"/>
            <w:tcBorders>
              <w:top w:val="nil"/>
              <w:left w:val="nil"/>
              <w:bottom w:val="nil"/>
              <w:right w:val="nil"/>
            </w:tcBorders>
            <w:shd w:val="clear" w:color="000000" w:fill="D9D9D9"/>
          </w:tcPr>
          <w:p w14:paraId="3377A7C9" w14:textId="77777777" w:rsidR="00F826A5" w:rsidRPr="00F826A5" w:rsidRDefault="00F826A5" w:rsidP="00254A09">
            <w:pPr>
              <w:spacing w:after="0" w:line="240" w:lineRule="auto"/>
              <w:ind w:left="0" w:firstLine="0"/>
              <w:jc w:val="right"/>
              <w:rPr>
                <w:sz w:val="22"/>
              </w:rPr>
            </w:pPr>
          </w:p>
        </w:tc>
        <w:tc>
          <w:tcPr>
            <w:tcW w:w="780" w:type="dxa"/>
            <w:tcBorders>
              <w:top w:val="nil"/>
              <w:left w:val="nil"/>
              <w:bottom w:val="nil"/>
              <w:right w:val="nil"/>
            </w:tcBorders>
            <w:shd w:val="clear" w:color="000000" w:fill="D9D9D9"/>
            <w:noWrap/>
            <w:vAlign w:val="bottom"/>
            <w:hideMark/>
          </w:tcPr>
          <w:p w14:paraId="5D944CA2" w14:textId="46151FF4" w:rsidR="00F826A5" w:rsidRPr="00F826A5" w:rsidRDefault="00F826A5" w:rsidP="00254A09">
            <w:pPr>
              <w:spacing w:after="0" w:line="240" w:lineRule="auto"/>
              <w:ind w:left="0" w:firstLine="0"/>
              <w:jc w:val="right"/>
              <w:rPr>
                <w:sz w:val="22"/>
              </w:rPr>
            </w:pPr>
            <w:r w:rsidRPr="00F826A5">
              <w:rPr>
                <w:sz w:val="22"/>
              </w:rPr>
              <w:t>20%</w:t>
            </w:r>
          </w:p>
        </w:tc>
      </w:tr>
      <w:tr w:rsidR="00F826A5" w:rsidRPr="00254A09" w14:paraId="5D3BCD0C" w14:textId="77777777" w:rsidTr="00F826A5">
        <w:trPr>
          <w:divId w:val="1158183708"/>
          <w:trHeight w:val="300"/>
        </w:trPr>
        <w:tc>
          <w:tcPr>
            <w:tcW w:w="5130" w:type="dxa"/>
            <w:tcBorders>
              <w:top w:val="nil"/>
              <w:left w:val="nil"/>
              <w:bottom w:val="nil"/>
              <w:right w:val="nil"/>
            </w:tcBorders>
            <w:shd w:val="clear" w:color="auto" w:fill="auto"/>
            <w:noWrap/>
            <w:vAlign w:val="bottom"/>
            <w:hideMark/>
          </w:tcPr>
          <w:p w14:paraId="2725BEFD" w14:textId="0A5F3662" w:rsidR="00F826A5" w:rsidRPr="00F826A5" w:rsidRDefault="00F826A5" w:rsidP="00254A09">
            <w:pPr>
              <w:spacing w:after="0" w:line="240" w:lineRule="auto"/>
              <w:ind w:left="0" w:firstLine="0"/>
              <w:jc w:val="left"/>
              <w:rPr>
                <w:sz w:val="22"/>
              </w:rPr>
            </w:pPr>
            <w:r w:rsidRPr="00F826A5">
              <w:rPr>
                <w:sz w:val="22"/>
              </w:rPr>
              <w:t>Book Report:</w:t>
            </w:r>
          </w:p>
        </w:tc>
        <w:tc>
          <w:tcPr>
            <w:tcW w:w="236" w:type="dxa"/>
            <w:tcBorders>
              <w:top w:val="nil"/>
              <w:left w:val="nil"/>
              <w:bottom w:val="nil"/>
              <w:right w:val="nil"/>
            </w:tcBorders>
          </w:tcPr>
          <w:p w14:paraId="32BD21C2" w14:textId="77777777" w:rsidR="00F826A5" w:rsidRPr="00F826A5" w:rsidRDefault="00F826A5" w:rsidP="00254A09">
            <w:pPr>
              <w:spacing w:after="0" w:line="240" w:lineRule="auto"/>
              <w:ind w:left="0" w:firstLine="0"/>
              <w:jc w:val="right"/>
              <w:rPr>
                <w:sz w:val="22"/>
              </w:rPr>
            </w:pPr>
          </w:p>
        </w:tc>
        <w:tc>
          <w:tcPr>
            <w:tcW w:w="780" w:type="dxa"/>
            <w:tcBorders>
              <w:top w:val="nil"/>
              <w:left w:val="nil"/>
              <w:bottom w:val="nil"/>
              <w:right w:val="nil"/>
            </w:tcBorders>
            <w:shd w:val="clear" w:color="auto" w:fill="auto"/>
            <w:noWrap/>
            <w:vAlign w:val="bottom"/>
            <w:hideMark/>
          </w:tcPr>
          <w:p w14:paraId="6E1CAD93" w14:textId="106CA330" w:rsidR="00F826A5" w:rsidRPr="00F826A5" w:rsidRDefault="00F826A5" w:rsidP="00254A09">
            <w:pPr>
              <w:spacing w:after="0" w:line="240" w:lineRule="auto"/>
              <w:ind w:left="0" w:firstLine="0"/>
              <w:jc w:val="right"/>
              <w:rPr>
                <w:sz w:val="22"/>
              </w:rPr>
            </w:pPr>
            <w:r w:rsidRPr="00F826A5">
              <w:rPr>
                <w:sz w:val="22"/>
              </w:rPr>
              <w:t>10%</w:t>
            </w:r>
          </w:p>
        </w:tc>
      </w:tr>
      <w:tr w:rsidR="00F826A5" w:rsidRPr="00254A09" w14:paraId="5351C57C" w14:textId="77777777" w:rsidTr="00F826A5">
        <w:trPr>
          <w:divId w:val="1158183708"/>
          <w:trHeight w:val="300"/>
        </w:trPr>
        <w:tc>
          <w:tcPr>
            <w:tcW w:w="5130" w:type="dxa"/>
            <w:tcBorders>
              <w:top w:val="nil"/>
              <w:left w:val="nil"/>
              <w:bottom w:val="nil"/>
              <w:right w:val="nil"/>
            </w:tcBorders>
            <w:shd w:val="clear" w:color="000000" w:fill="D9D9D9"/>
            <w:noWrap/>
            <w:vAlign w:val="bottom"/>
            <w:hideMark/>
          </w:tcPr>
          <w:p w14:paraId="5A362DE2" w14:textId="77777777" w:rsidR="00F826A5" w:rsidRPr="00F826A5" w:rsidRDefault="00F826A5" w:rsidP="00254A09">
            <w:pPr>
              <w:spacing w:after="0" w:line="240" w:lineRule="auto"/>
              <w:ind w:left="0" w:firstLine="0"/>
              <w:jc w:val="left"/>
              <w:rPr>
                <w:sz w:val="22"/>
              </w:rPr>
            </w:pPr>
            <w:r w:rsidRPr="00F826A5">
              <w:rPr>
                <w:sz w:val="22"/>
              </w:rPr>
              <w:t xml:space="preserve">Group Project:   </w:t>
            </w:r>
          </w:p>
        </w:tc>
        <w:tc>
          <w:tcPr>
            <w:tcW w:w="236" w:type="dxa"/>
            <w:tcBorders>
              <w:top w:val="nil"/>
              <w:left w:val="nil"/>
              <w:bottom w:val="nil"/>
              <w:right w:val="nil"/>
            </w:tcBorders>
            <w:shd w:val="clear" w:color="000000" w:fill="D9D9D9"/>
          </w:tcPr>
          <w:p w14:paraId="48F57D12" w14:textId="77777777" w:rsidR="00F826A5" w:rsidRPr="00F826A5" w:rsidRDefault="00F826A5" w:rsidP="00254A09">
            <w:pPr>
              <w:spacing w:after="0" w:line="240" w:lineRule="auto"/>
              <w:ind w:left="0" w:firstLine="0"/>
              <w:jc w:val="right"/>
              <w:rPr>
                <w:sz w:val="22"/>
              </w:rPr>
            </w:pPr>
          </w:p>
        </w:tc>
        <w:tc>
          <w:tcPr>
            <w:tcW w:w="780" w:type="dxa"/>
            <w:tcBorders>
              <w:top w:val="nil"/>
              <w:left w:val="nil"/>
              <w:bottom w:val="nil"/>
              <w:right w:val="nil"/>
            </w:tcBorders>
            <w:shd w:val="clear" w:color="000000" w:fill="D9D9D9"/>
            <w:noWrap/>
            <w:vAlign w:val="bottom"/>
            <w:hideMark/>
          </w:tcPr>
          <w:p w14:paraId="6B8B1FD9" w14:textId="1CC4E798" w:rsidR="00F826A5" w:rsidRPr="00F826A5" w:rsidRDefault="00F826A5" w:rsidP="00254A09">
            <w:pPr>
              <w:spacing w:after="0" w:line="240" w:lineRule="auto"/>
              <w:ind w:left="0" w:firstLine="0"/>
              <w:jc w:val="right"/>
              <w:rPr>
                <w:sz w:val="22"/>
              </w:rPr>
            </w:pPr>
            <w:r w:rsidRPr="00F826A5">
              <w:rPr>
                <w:sz w:val="22"/>
              </w:rPr>
              <w:t>20%</w:t>
            </w:r>
          </w:p>
        </w:tc>
      </w:tr>
      <w:tr w:rsidR="00F826A5" w:rsidRPr="00254A09" w14:paraId="249BEEC7" w14:textId="77777777" w:rsidTr="00F826A5">
        <w:trPr>
          <w:divId w:val="1158183708"/>
          <w:trHeight w:val="300"/>
        </w:trPr>
        <w:tc>
          <w:tcPr>
            <w:tcW w:w="5130" w:type="dxa"/>
            <w:tcBorders>
              <w:top w:val="nil"/>
              <w:left w:val="nil"/>
              <w:bottom w:val="nil"/>
              <w:right w:val="nil"/>
            </w:tcBorders>
            <w:shd w:val="clear" w:color="auto" w:fill="auto"/>
            <w:noWrap/>
            <w:vAlign w:val="bottom"/>
            <w:hideMark/>
          </w:tcPr>
          <w:p w14:paraId="0312176B" w14:textId="77777777" w:rsidR="00F826A5" w:rsidRPr="00F826A5" w:rsidRDefault="00F826A5" w:rsidP="00254A09">
            <w:pPr>
              <w:spacing w:after="0" w:line="240" w:lineRule="auto"/>
              <w:ind w:left="0" w:firstLine="0"/>
              <w:jc w:val="left"/>
              <w:rPr>
                <w:sz w:val="22"/>
              </w:rPr>
            </w:pPr>
            <w:r w:rsidRPr="00F826A5">
              <w:rPr>
                <w:sz w:val="22"/>
              </w:rPr>
              <w:t>Examination # 1:</w:t>
            </w:r>
          </w:p>
        </w:tc>
        <w:tc>
          <w:tcPr>
            <w:tcW w:w="236" w:type="dxa"/>
            <w:tcBorders>
              <w:top w:val="nil"/>
              <w:left w:val="nil"/>
              <w:bottom w:val="nil"/>
              <w:right w:val="nil"/>
            </w:tcBorders>
          </w:tcPr>
          <w:p w14:paraId="0A34DD86" w14:textId="77777777" w:rsidR="00F826A5" w:rsidRPr="00F826A5" w:rsidRDefault="00F826A5" w:rsidP="00254A09">
            <w:pPr>
              <w:spacing w:after="0" w:line="240" w:lineRule="auto"/>
              <w:ind w:left="0" w:firstLine="0"/>
              <w:jc w:val="right"/>
              <w:rPr>
                <w:sz w:val="22"/>
              </w:rPr>
            </w:pPr>
          </w:p>
        </w:tc>
        <w:tc>
          <w:tcPr>
            <w:tcW w:w="780" w:type="dxa"/>
            <w:tcBorders>
              <w:top w:val="nil"/>
              <w:left w:val="nil"/>
              <w:bottom w:val="nil"/>
              <w:right w:val="nil"/>
            </w:tcBorders>
            <w:shd w:val="clear" w:color="auto" w:fill="auto"/>
            <w:noWrap/>
            <w:vAlign w:val="bottom"/>
            <w:hideMark/>
          </w:tcPr>
          <w:p w14:paraId="68191087" w14:textId="0CCC06FD" w:rsidR="00F826A5" w:rsidRPr="00F826A5" w:rsidRDefault="00F826A5" w:rsidP="00254A09">
            <w:pPr>
              <w:spacing w:after="0" w:line="240" w:lineRule="auto"/>
              <w:ind w:left="0" w:firstLine="0"/>
              <w:jc w:val="right"/>
              <w:rPr>
                <w:sz w:val="22"/>
              </w:rPr>
            </w:pPr>
            <w:r w:rsidRPr="00F826A5">
              <w:rPr>
                <w:sz w:val="22"/>
              </w:rPr>
              <w:t>10%</w:t>
            </w:r>
          </w:p>
        </w:tc>
      </w:tr>
      <w:tr w:rsidR="00F826A5" w:rsidRPr="00254A09" w14:paraId="08199B37" w14:textId="77777777" w:rsidTr="00F826A5">
        <w:trPr>
          <w:divId w:val="1158183708"/>
          <w:trHeight w:val="300"/>
        </w:trPr>
        <w:tc>
          <w:tcPr>
            <w:tcW w:w="5130" w:type="dxa"/>
            <w:tcBorders>
              <w:top w:val="nil"/>
              <w:left w:val="nil"/>
              <w:bottom w:val="nil"/>
              <w:right w:val="nil"/>
            </w:tcBorders>
            <w:shd w:val="clear" w:color="000000" w:fill="D9D9D9"/>
            <w:noWrap/>
            <w:vAlign w:val="bottom"/>
            <w:hideMark/>
          </w:tcPr>
          <w:p w14:paraId="0D2409B5" w14:textId="77777777" w:rsidR="00F826A5" w:rsidRPr="00F826A5" w:rsidRDefault="00F826A5" w:rsidP="00254A09">
            <w:pPr>
              <w:spacing w:after="0" w:line="240" w:lineRule="auto"/>
              <w:ind w:left="0" w:firstLine="0"/>
              <w:jc w:val="left"/>
              <w:rPr>
                <w:sz w:val="22"/>
              </w:rPr>
            </w:pPr>
            <w:r w:rsidRPr="00F826A5">
              <w:rPr>
                <w:sz w:val="22"/>
              </w:rPr>
              <w:t>Examination # 2:</w:t>
            </w:r>
          </w:p>
        </w:tc>
        <w:tc>
          <w:tcPr>
            <w:tcW w:w="236" w:type="dxa"/>
            <w:tcBorders>
              <w:top w:val="nil"/>
              <w:left w:val="nil"/>
              <w:bottom w:val="nil"/>
              <w:right w:val="nil"/>
            </w:tcBorders>
            <w:shd w:val="clear" w:color="000000" w:fill="D9D9D9"/>
          </w:tcPr>
          <w:p w14:paraId="3FDD6E25" w14:textId="77777777" w:rsidR="00F826A5" w:rsidRPr="00F826A5" w:rsidRDefault="00F826A5" w:rsidP="00254A09">
            <w:pPr>
              <w:spacing w:after="0" w:line="240" w:lineRule="auto"/>
              <w:ind w:left="0" w:firstLine="0"/>
              <w:jc w:val="right"/>
              <w:rPr>
                <w:sz w:val="22"/>
              </w:rPr>
            </w:pPr>
          </w:p>
        </w:tc>
        <w:tc>
          <w:tcPr>
            <w:tcW w:w="780" w:type="dxa"/>
            <w:tcBorders>
              <w:top w:val="nil"/>
              <w:left w:val="nil"/>
              <w:bottom w:val="nil"/>
              <w:right w:val="nil"/>
            </w:tcBorders>
            <w:shd w:val="clear" w:color="000000" w:fill="D9D9D9"/>
            <w:noWrap/>
            <w:vAlign w:val="bottom"/>
            <w:hideMark/>
          </w:tcPr>
          <w:p w14:paraId="3A952E2F" w14:textId="29230757" w:rsidR="00F826A5" w:rsidRPr="00F826A5" w:rsidRDefault="00F826A5" w:rsidP="00254A09">
            <w:pPr>
              <w:spacing w:after="0" w:line="240" w:lineRule="auto"/>
              <w:ind w:left="0" w:firstLine="0"/>
              <w:jc w:val="right"/>
              <w:rPr>
                <w:sz w:val="22"/>
              </w:rPr>
            </w:pPr>
            <w:r w:rsidRPr="00F826A5">
              <w:rPr>
                <w:sz w:val="22"/>
              </w:rPr>
              <w:t>10%</w:t>
            </w:r>
          </w:p>
        </w:tc>
      </w:tr>
      <w:tr w:rsidR="00F826A5" w:rsidRPr="00254A09" w14:paraId="33C352FC" w14:textId="77777777" w:rsidTr="00F826A5">
        <w:trPr>
          <w:divId w:val="1158183708"/>
          <w:trHeight w:val="300"/>
        </w:trPr>
        <w:tc>
          <w:tcPr>
            <w:tcW w:w="5130" w:type="dxa"/>
            <w:tcBorders>
              <w:top w:val="nil"/>
              <w:left w:val="nil"/>
              <w:bottom w:val="nil"/>
              <w:right w:val="nil"/>
            </w:tcBorders>
            <w:shd w:val="clear" w:color="auto" w:fill="auto"/>
            <w:noWrap/>
            <w:vAlign w:val="bottom"/>
            <w:hideMark/>
          </w:tcPr>
          <w:p w14:paraId="59645429" w14:textId="77777777" w:rsidR="00F826A5" w:rsidRPr="00F826A5" w:rsidRDefault="00F826A5" w:rsidP="00254A09">
            <w:pPr>
              <w:spacing w:after="0" w:line="240" w:lineRule="auto"/>
              <w:ind w:left="0" w:firstLine="0"/>
              <w:jc w:val="left"/>
              <w:rPr>
                <w:sz w:val="22"/>
              </w:rPr>
            </w:pPr>
            <w:r w:rsidRPr="00F826A5">
              <w:rPr>
                <w:sz w:val="22"/>
              </w:rPr>
              <w:t>Final Examination:</w:t>
            </w:r>
          </w:p>
        </w:tc>
        <w:tc>
          <w:tcPr>
            <w:tcW w:w="236" w:type="dxa"/>
            <w:tcBorders>
              <w:top w:val="nil"/>
              <w:left w:val="nil"/>
              <w:bottom w:val="nil"/>
              <w:right w:val="nil"/>
            </w:tcBorders>
          </w:tcPr>
          <w:p w14:paraId="5D2EC6D1" w14:textId="77777777" w:rsidR="00F826A5" w:rsidRPr="00F826A5" w:rsidRDefault="00F826A5" w:rsidP="00254A09">
            <w:pPr>
              <w:spacing w:after="0" w:line="240" w:lineRule="auto"/>
              <w:ind w:left="0" w:firstLine="0"/>
              <w:jc w:val="right"/>
              <w:rPr>
                <w:sz w:val="22"/>
              </w:rPr>
            </w:pPr>
          </w:p>
        </w:tc>
        <w:tc>
          <w:tcPr>
            <w:tcW w:w="780" w:type="dxa"/>
            <w:tcBorders>
              <w:top w:val="nil"/>
              <w:left w:val="nil"/>
              <w:bottom w:val="nil"/>
              <w:right w:val="nil"/>
            </w:tcBorders>
            <w:shd w:val="clear" w:color="auto" w:fill="auto"/>
            <w:noWrap/>
            <w:vAlign w:val="bottom"/>
            <w:hideMark/>
          </w:tcPr>
          <w:p w14:paraId="78FD9829" w14:textId="2CD75D9B" w:rsidR="00F826A5" w:rsidRPr="00F826A5" w:rsidRDefault="00F826A5" w:rsidP="00254A09">
            <w:pPr>
              <w:spacing w:after="0" w:line="240" w:lineRule="auto"/>
              <w:ind w:left="0" w:firstLine="0"/>
              <w:jc w:val="right"/>
              <w:rPr>
                <w:sz w:val="22"/>
              </w:rPr>
            </w:pPr>
            <w:r w:rsidRPr="00F826A5">
              <w:rPr>
                <w:sz w:val="22"/>
              </w:rPr>
              <w:t>20%</w:t>
            </w:r>
          </w:p>
        </w:tc>
      </w:tr>
    </w:tbl>
    <w:p w14:paraId="23A07699" w14:textId="79DA57B2" w:rsidR="00885D39" w:rsidRDefault="00885D39">
      <w:pPr>
        <w:spacing w:after="14" w:line="259" w:lineRule="auto"/>
        <w:ind w:left="0" w:firstLine="0"/>
        <w:jc w:val="left"/>
      </w:pPr>
      <w:r>
        <w:fldChar w:fldCharType="end"/>
      </w:r>
      <w:r w:rsidRPr="00885D39">
        <w:t xml:space="preserve"> </w:t>
      </w:r>
    </w:p>
    <w:p w14:paraId="3ADB0D27" w14:textId="77777777" w:rsidR="00264206" w:rsidRPr="00804DFD" w:rsidRDefault="00374902" w:rsidP="00804DFD">
      <w:pPr>
        <w:pStyle w:val="Heading1"/>
        <w:ind w:right="0"/>
        <w:rPr>
          <w:sz w:val="24"/>
          <w:szCs w:val="24"/>
          <w:u w:val="single"/>
        </w:rPr>
      </w:pPr>
      <w:r w:rsidRPr="00804DFD">
        <w:rPr>
          <w:sz w:val="24"/>
          <w:szCs w:val="24"/>
          <w:u w:val="single"/>
        </w:rPr>
        <w:t xml:space="preserve">Exams </w:t>
      </w:r>
    </w:p>
    <w:p w14:paraId="009453EF" w14:textId="77777777" w:rsidR="00264206" w:rsidRDefault="00374902">
      <w:pPr>
        <w:ind w:left="-5" w:right="57"/>
      </w:pPr>
      <w:r>
        <w:t xml:space="preserve">There will three exams, all are CLOSED BOOK, CLOSED NOTES, CLOSED COMPUTER. If you must miss an exam, you should make alternative arrangements with the instructor before the exam is given. If you miss an exam without prior notification, you will receive a score of </w:t>
      </w:r>
    </w:p>
    <w:p w14:paraId="5564A53B" w14:textId="77777777" w:rsidR="00264206" w:rsidRDefault="00374902">
      <w:pPr>
        <w:ind w:left="-5" w:right="57"/>
      </w:pPr>
      <w:r>
        <w:t xml:space="preserve">“zero” for that exam except under extenuating circumstances. </w:t>
      </w:r>
    </w:p>
    <w:p w14:paraId="1123A520" w14:textId="77777777" w:rsidR="00264206" w:rsidRDefault="00374902">
      <w:pPr>
        <w:spacing w:after="14" w:line="259" w:lineRule="auto"/>
        <w:ind w:left="0" w:firstLine="0"/>
        <w:jc w:val="left"/>
      </w:pPr>
      <w:r>
        <w:t xml:space="preserve"> </w:t>
      </w:r>
    </w:p>
    <w:p w14:paraId="1F826FA7" w14:textId="40AAF121" w:rsidR="00264206" w:rsidRPr="00804DFD" w:rsidRDefault="00374902" w:rsidP="00804DFD">
      <w:pPr>
        <w:pStyle w:val="Heading1"/>
        <w:ind w:right="0"/>
        <w:rPr>
          <w:sz w:val="24"/>
          <w:szCs w:val="24"/>
          <w:u w:val="single"/>
        </w:rPr>
      </w:pPr>
      <w:r w:rsidRPr="00804DFD">
        <w:rPr>
          <w:sz w:val="24"/>
          <w:szCs w:val="24"/>
          <w:u w:val="single"/>
        </w:rPr>
        <w:t xml:space="preserve">Assignments </w:t>
      </w:r>
    </w:p>
    <w:p w14:paraId="478EDD6C" w14:textId="70DF49FE" w:rsidR="00804DFD" w:rsidRDefault="00F66695" w:rsidP="00F66695">
      <w:pPr>
        <w:ind w:left="-5" w:right="57"/>
      </w:pPr>
      <w:r>
        <w:t>Six to eight regular assignments will be given and will be collected at the beginning of class on the due date.  Late assignments will not be accepted without prior approval.  For problems, show all work for each problem.  For case studies or essay</w:t>
      </w:r>
      <w:r w:rsidR="00804DFD">
        <w:t xml:space="preserve"> </w:t>
      </w:r>
      <w:r>
        <w:t xml:space="preserve">style assignments, your responses must be typed and presented in a professional, readable format in an 11 or 12 pt. font (handwritten responses to essay questions will not be accepted).  Failure to complete the assignments can have an </w:t>
      </w:r>
      <w:r w:rsidR="00804DFD">
        <w:t>adverse effect</w:t>
      </w:r>
      <w:r>
        <w:t xml:space="preserve"> on your final course grade while completing all assignments can improve your final course grade.  Because many questions in this course are qualitative in nature and grading of responses can often be somewhat subjective, these assignments are graded as follows: </w:t>
      </w:r>
    </w:p>
    <w:p w14:paraId="41269A45" w14:textId="77777777" w:rsidR="00804DFD" w:rsidRDefault="00804DFD" w:rsidP="00F66695">
      <w:pPr>
        <w:ind w:left="-5" w:right="57"/>
      </w:pPr>
    </w:p>
    <w:p w14:paraId="4DB9C66C" w14:textId="77777777" w:rsidR="00804DFD" w:rsidRDefault="00F66695" w:rsidP="008B076A">
      <w:pPr>
        <w:pStyle w:val="ListParagraph"/>
        <w:numPr>
          <w:ilvl w:val="0"/>
          <w:numId w:val="4"/>
        </w:numPr>
        <w:ind w:right="57"/>
      </w:pPr>
      <w:r>
        <w:t xml:space="preserve">3 points is given for exemplary work </w:t>
      </w:r>
    </w:p>
    <w:p w14:paraId="2AE871FE" w14:textId="77777777" w:rsidR="00804DFD" w:rsidRDefault="00F66695" w:rsidP="008B076A">
      <w:pPr>
        <w:pStyle w:val="ListParagraph"/>
        <w:numPr>
          <w:ilvl w:val="0"/>
          <w:numId w:val="4"/>
        </w:numPr>
        <w:ind w:right="57"/>
      </w:pPr>
      <w:r>
        <w:t xml:space="preserve">2 points is given for good work (no errors and done completely) </w:t>
      </w:r>
    </w:p>
    <w:p w14:paraId="223A9340" w14:textId="12EE0EA2" w:rsidR="00804DFD" w:rsidRDefault="008B076A" w:rsidP="008B076A">
      <w:pPr>
        <w:pStyle w:val="ListParagraph"/>
        <w:numPr>
          <w:ilvl w:val="0"/>
          <w:numId w:val="4"/>
        </w:numPr>
        <w:ind w:right="57"/>
      </w:pPr>
      <w:r>
        <w:t xml:space="preserve">1 </w:t>
      </w:r>
      <w:r w:rsidR="00F66695">
        <w:t xml:space="preserve">point is given for deficient work (errors and/or incomplete) </w:t>
      </w:r>
      <w:r>
        <w:t>1</w:t>
      </w:r>
    </w:p>
    <w:p w14:paraId="7A7E48CE" w14:textId="39ACD562" w:rsidR="00804DFD" w:rsidRDefault="00F66695" w:rsidP="008B076A">
      <w:pPr>
        <w:pStyle w:val="ListParagraph"/>
        <w:numPr>
          <w:ilvl w:val="0"/>
          <w:numId w:val="4"/>
        </w:numPr>
        <w:ind w:right="57"/>
      </w:pPr>
      <w:r>
        <w:t xml:space="preserve">0 points for no submission </w:t>
      </w:r>
    </w:p>
    <w:p w14:paraId="3682E0ED" w14:textId="77777777" w:rsidR="0029187A" w:rsidRDefault="0029187A" w:rsidP="0029187A">
      <w:pPr>
        <w:pStyle w:val="ListParagraph"/>
        <w:ind w:left="815" w:right="57" w:firstLine="0"/>
      </w:pPr>
    </w:p>
    <w:p w14:paraId="69BEEBED" w14:textId="59BBFBCC" w:rsidR="00F66695" w:rsidRDefault="00F66695" w:rsidP="00F66695">
      <w:pPr>
        <w:ind w:left="-5" w:right="57"/>
      </w:pPr>
      <w:r>
        <w:t xml:space="preserve">By obtaining a 2 on every assignment, you will earn 100% on them.  If you average greater than a 2, you can earn up to a maximum of 110% on assignments and offset other grades on exams and project work.  If you receive 0s or 1s on any assignment your grade will be lowered accordingly. </w:t>
      </w:r>
    </w:p>
    <w:p w14:paraId="5C6DE47F" w14:textId="77777777" w:rsidR="00F66695" w:rsidRDefault="00F66695" w:rsidP="00F66695">
      <w:pPr>
        <w:ind w:left="-5" w:right="57"/>
      </w:pPr>
      <w:r>
        <w:t xml:space="preserve"> </w:t>
      </w:r>
    </w:p>
    <w:p w14:paraId="460B01AB" w14:textId="77777777" w:rsidR="00804DFD" w:rsidRPr="00804DFD" w:rsidRDefault="00F66695" w:rsidP="00804DFD">
      <w:pPr>
        <w:pStyle w:val="Heading1"/>
        <w:ind w:right="0"/>
        <w:rPr>
          <w:sz w:val="24"/>
          <w:szCs w:val="24"/>
          <w:u w:val="single"/>
        </w:rPr>
      </w:pPr>
      <w:r w:rsidRPr="00804DFD">
        <w:rPr>
          <w:sz w:val="24"/>
          <w:szCs w:val="24"/>
          <w:u w:val="single"/>
        </w:rPr>
        <w:t>Group Project and Individual Book Report</w:t>
      </w:r>
    </w:p>
    <w:p w14:paraId="7EE3D092" w14:textId="37386B07" w:rsidR="00F66695" w:rsidRDefault="00F66695" w:rsidP="00F66695">
      <w:pPr>
        <w:ind w:left="-5" w:right="57"/>
      </w:pPr>
      <w:r>
        <w:t xml:space="preserve">Each of these will be described in separate handouts as they are assigned. </w:t>
      </w:r>
    </w:p>
    <w:p w14:paraId="04C57B96" w14:textId="77777777" w:rsidR="00F66695" w:rsidRDefault="00F66695" w:rsidP="00F66695">
      <w:pPr>
        <w:ind w:left="-5" w:right="57"/>
      </w:pPr>
      <w:r>
        <w:lastRenderedPageBreak/>
        <w:t xml:space="preserve"> </w:t>
      </w:r>
    </w:p>
    <w:p w14:paraId="38B50C5D" w14:textId="77777777" w:rsidR="00804DFD" w:rsidRPr="00804DFD" w:rsidRDefault="00F66695" w:rsidP="00804DFD">
      <w:pPr>
        <w:pStyle w:val="Heading1"/>
        <w:ind w:right="0"/>
        <w:rPr>
          <w:sz w:val="24"/>
          <w:szCs w:val="24"/>
          <w:u w:val="single"/>
        </w:rPr>
      </w:pPr>
      <w:r w:rsidRPr="00804DFD">
        <w:rPr>
          <w:sz w:val="24"/>
          <w:szCs w:val="24"/>
          <w:u w:val="single"/>
        </w:rPr>
        <w:t>Participation</w:t>
      </w:r>
    </w:p>
    <w:p w14:paraId="6A0227E4" w14:textId="5C7D7D36" w:rsidR="00264206" w:rsidRDefault="00F66695" w:rsidP="00F66695">
      <w:pPr>
        <w:ind w:left="-5" w:right="57"/>
      </w:pPr>
      <w:r>
        <w:t xml:space="preserve">Regular attendance as well as active classroom participation is expected.  Any required student absences should be reported to the instructor in advance via email or if not possible in advance, shortly </w:t>
      </w:r>
      <w:r w:rsidR="00804DFD">
        <w:t>thereafter.</w:t>
      </w:r>
    </w:p>
    <w:p w14:paraId="6FC147F1" w14:textId="77777777" w:rsidR="00264206" w:rsidRDefault="00374902">
      <w:pPr>
        <w:spacing w:after="21" w:line="259" w:lineRule="auto"/>
        <w:ind w:left="0" w:firstLine="0"/>
        <w:jc w:val="left"/>
      </w:pPr>
      <w:r>
        <w:t xml:space="preserve"> </w:t>
      </w:r>
    </w:p>
    <w:p w14:paraId="64F1DAE4" w14:textId="77777777" w:rsidR="00264206" w:rsidRDefault="00374902">
      <w:pPr>
        <w:pStyle w:val="Heading1"/>
        <w:ind w:left="-5" w:right="0"/>
      </w:pPr>
      <w:r>
        <w:t xml:space="preserve">Avoiding Plagiarism </w:t>
      </w:r>
    </w:p>
    <w:p w14:paraId="2D673DDD" w14:textId="77777777" w:rsidR="00264206" w:rsidRDefault="00374902">
      <w:pPr>
        <w:numPr>
          <w:ilvl w:val="0"/>
          <w:numId w:val="3"/>
        </w:numPr>
        <w:ind w:right="57" w:hanging="360"/>
      </w:pPr>
      <w:r>
        <w:t xml:space="preserve">Unacknowledged direct copying from the work of another person, or the close paraphrasing of somebody else's work, is called plagiarism and is a serious offence, equated with cheating in examinations. This applies to copying both from other students' work and from published sources such as books, reports or journal articles. </w:t>
      </w:r>
    </w:p>
    <w:p w14:paraId="6CBD0360" w14:textId="77777777" w:rsidR="00264206" w:rsidRDefault="00374902">
      <w:pPr>
        <w:numPr>
          <w:ilvl w:val="0"/>
          <w:numId w:val="3"/>
        </w:numPr>
        <w:ind w:right="57" w:hanging="360"/>
      </w:pPr>
      <w:r>
        <w:t xml:space="preserve">Paraphrasing, when the original statement is still identifiable and has no acknowledgement, is plagiarism. A close paraphrase of another person's work must have an acknowledgement to the source. It is not acceptable for you to put together unacknowledged passages from the same or from different sources linking these together with a few words or sentences of your own and changing a few words from </w:t>
      </w:r>
      <w:r>
        <w:rPr>
          <w:sz w:val="22"/>
        </w:rPr>
        <w:t>the original text: this is regarded as over-dependence on other sources, which is a form of plagiarism.</w:t>
      </w:r>
      <w:r>
        <w:t xml:space="preserve"> </w:t>
      </w:r>
    </w:p>
    <w:p w14:paraId="4C99F72A" w14:textId="1D29392D" w:rsidR="009C7C72" w:rsidRPr="004B44B2" w:rsidRDefault="00374902" w:rsidP="004B44B2">
      <w:pPr>
        <w:spacing w:after="38" w:line="259" w:lineRule="auto"/>
        <w:ind w:left="0" w:firstLine="0"/>
        <w:jc w:val="left"/>
      </w:pPr>
      <w:r>
        <w:t xml:space="preserve"> </w:t>
      </w:r>
    </w:p>
    <w:p w14:paraId="274B428F" w14:textId="77777777" w:rsidR="009C7C72" w:rsidRDefault="00374902" w:rsidP="009C7C72">
      <w:pPr>
        <w:pStyle w:val="Heading1"/>
        <w:ind w:left="-5" w:right="0"/>
      </w:pPr>
      <w:r>
        <w:rPr>
          <w:sz w:val="22"/>
        </w:rPr>
        <w:t xml:space="preserve"> </w:t>
      </w:r>
      <w:r w:rsidR="009C7C72">
        <w:t xml:space="preserve">Tentative Course Schedule </w:t>
      </w:r>
    </w:p>
    <w:p w14:paraId="6CF023E8" w14:textId="774E29AE" w:rsidR="00264206" w:rsidRDefault="005861F0" w:rsidP="009E5352">
      <w:pPr>
        <w:spacing w:after="0" w:line="259" w:lineRule="auto"/>
        <w:ind w:left="0" w:right="5358" w:firstLine="0"/>
      </w:pPr>
      <w:r w:rsidRPr="005861F0">
        <w:drawing>
          <wp:inline distT="0" distB="0" distL="0" distR="0" wp14:anchorId="604C2391" wp14:editId="0D576104">
            <wp:extent cx="5680491" cy="4905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3020" cy="4916194"/>
                    </a:xfrm>
                    <a:prstGeom prst="rect">
                      <a:avLst/>
                    </a:prstGeom>
                    <a:noFill/>
                    <a:ln>
                      <a:noFill/>
                    </a:ln>
                  </pic:spPr>
                </pic:pic>
              </a:graphicData>
            </a:graphic>
          </wp:inline>
        </w:drawing>
      </w:r>
      <w:bookmarkStart w:id="1" w:name="_GoBack"/>
      <w:bookmarkEnd w:id="1"/>
    </w:p>
    <w:sectPr w:rsidR="00264206">
      <w:headerReference w:type="even" r:id="rId8"/>
      <w:headerReference w:type="default" r:id="rId9"/>
      <w:headerReference w:type="first" r:id="rId10"/>
      <w:pgSz w:w="11899" w:h="16841"/>
      <w:pgMar w:top="1452" w:right="1226" w:bottom="1519" w:left="1440" w:header="2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38C2E" w14:textId="77777777" w:rsidR="002C265F" w:rsidRDefault="002C265F">
      <w:pPr>
        <w:spacing w:after="0" w:line="240" w:lineRule="auto"/>
      </w:pPr>
      <w:r>
        <w:separator/>
      </w:r>
    </w:p>
  </w:endnote>
  <w:endnote w:type="continuationSeparator" w:id="0">
    <w:p w14:paraId="4698092A" w14:textId="77777777" w:rsidR="002C265F" w:rsidRDefault="002C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CABA5" w14:textId="77777777" w:rsidR="002C265F" w:rsidRDefault="002C265F">
      <w:pPr>
        <w:spacing w:after="0" w:line="240" w:lineRule="auto"/>
      </w:pPr>
      <w:r>
        <w:separator/>
      </w:r>
    </w:p>
  </w:footnote>
  <w:footnote w:type="continuationSeparator" w:id="0">
    <w:p w14:paraId="043FFE38" w14:textId="77777777" w:rsidR="002C265F" w:rsidRDefault="002C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9A441" w14:textId="77777777" w:rsidR="00264206" w:rsidRDefault="00374902">
    <w:pPr>
      <w:spacing w:after="0" w:line="259" w:lineRule="auto"/>
      <w:ind w:left="0" w:right="3462" w:firstLine="0"/>
      <w:jc w:val="left"/>
    </w:pPr>
    <w:r>
      <w:rPr>
        <w:noProof/>
      </w:rPr>
      <w:drawing>
        <wp:anchor distT="0" distB="0" distL="114300" distR="114300" simplePos="0" relativeHeight="251658240" behindDoc="0" locked="0" layoutInCell="1" allowOverlap="0" wp14:anchorId="2B3BB347" wp14:editId="2C597739">
          <wp:simplePos x="0" y="0"/>
          <wp:positionH relativeFrom="page">
            <wp:posOffset>2995295</wp:posOffset>
          </wp:positionH>
          <wp:positionV relativeFrom="page">
            <wp:posOffset>228600</wp:posOffset>
          </wp:positionV>
          <wp:extent cx="1583690" cy="546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3690" cy="546100"/>
                  </a:xfrm>
                  <a:prstGeom prst="rect">
                    <a:avLst/>
                  </a:prstGeom>
                </pic:spPr>
              </pic:pic>
            </a:graphicData>
          </a:graphic>
        </wp:anchor>
      </w:drawing>
    </w:r>
    <w:r>
      <w:rPr>
        <w:rFonts w:ascii="Georgia" w:eastAsia="Georgia" w:hAnsi="Georgia" w:cs="Georgia"/>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DE238" w14:textId="77777777" w:rsidR="00264206" w:rsidRDefault="00374902">
    <w:pPr>
      <w:spacing w:after="0" w:line="259" w:lineRule="auto"/>
      <w:ind w:left="0" w:right="3462" w:firstLine="0"/>
      <w:jc w:val="left"/>
    </w:pPr>
    <w:r>
      <w:rPr>
        <w:noProof/>
      </w:rPr>
      <w:drawing>
        <wp:anchor distT="0" distB="0" distL="114300" distR="114300" simplePos="0" relativeHeight="251659264" behindDoc="0" locked="0" layoutInCell="1" allowOverlap="0" wp14:anchorId="7F3F83AB" wp14:editId="42AB3FA4">
          <wp:simplePos x="0" y="0"/>
          <wp:positionH relativeFrom="page">
            <wp:posOffset>2995295</wp:posOffset>
          </wp:positionH>
          <wp:positionV relativeFrom="page">
            <wp:posOffset>228600</wp:posOffset>
          </wp:positionV>
          <wp:extent cx="1583690" cy="5461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3690" cy="546100"/>
                  </a:xfrm>
                  <a:prstGeom prst="rect">
                    <a:avLst/>
                  </a:prstGeom>
                </pic:spPr>
              </pic:pic>
            </a:graphicData>
          </a:graphic>
        </wp:anchor>
      </w:drawing>
    </w:r>
    <w:r>
      <w:rPr>
        <w:rFonts w:ascii="Georgia" w:eastAsia="Georgia" w:hAnsi="Georgia" w:cs="Georg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585F" w14:textId="77777777" w:rsidR="00264206" w:rsidRDefault="00374902">
    <w:pPr>
      <w:spacing w:after="0" w:line="259" w:lineRule="auto"/>
      <w:ind w:left="0" w:right="3462" w:firstLine="0"/>
      <w:jc w:val="left"/>
    </w:pPr>
    <w:r>
      <w:rPr>
        <w:noProof/>
      </w:rPr>
      <w:drawing>
        <wp:anchor distT="0" distB="0" distL="114300" distR="114300" simplePos="0" relativeHeight="251660288" behindDoc="0" locked="0" layoutInCell="1" allowOverlap="0" wp14:anchorId="3EB54E9F" wp14:editId="4C95EDA5">
          <wp:simplePos x="0" y="0"/>
          <wp:positionH relativeFrom="page">
            <wp:posOffset>2995295</wp:posOffset>
          </wp:positionH>
          <wp:positionV relativeFrom="page">
            <wp:posOffset>228600</wp:posOffset>
          </wp:positionV>
          <wp:extent cx="1583690" cy="5461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583690" cy="546100"/>
                  </a:xfrm>
                  <a:prstGeom prst="rect">
                    <a:avLst/>
                  </a:prstGeom>
                </pic:spPr>
              </pic:pic>
            </a:graphicData>
          </a:graphic>
        </wp:anchor>
      </w:drawing>
    </w:r>
    <w:r>
      <w:rPr>
        <w:rFonts w:ascii="Georgia" w:eastAsia="Georgia" w:hAnsi="Georgia" w:cs="Georg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7449"/>
    <w:multiLevelType w:val="hybridMultilevel"/>
    <w:tmpl w:val="B9A0B5AA"/>
    <w:lvl w:ilvl="0" w:tplc="F350E0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0F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8B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221D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74B8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A6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CB7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62D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FE3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911BEE"/>
    <w:multiLevelType w:val="hybridMultilevel"/>
    <w:tmpl w:val="5EAC8A54"/>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 w15:restartNumberingAfterBreak="0">
    <w:nsid w:val="39ED76D0"/>
    <w:multiLevelType w:val="hybridMultilevel"/>
    <w:tmpl w:val="BD48EDE2"/>
    <w:lvl w:ilvl="0" w:tplc="BFA486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01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A2A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ED6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AF2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8A9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0F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2E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088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F139E2"/>
    <w:multiLevelType w:val="hybridMultilevel"/>
    <w:tmpl w:val="C05879D6"/>
    <w:lvl w:ilvl="0" w:tplc="61EE63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8A81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A18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BAE4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4C7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490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F891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2C8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43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06"/>
    <w:rsid w:val="000779EC"/>
    <w:rsid w:val="00133EA8"/>
    <w:rsid w:val="001F197F"/>
    <w:rsid w:val="00227579"/>
    <w:rsid w:val="00254A09"/>
    <w:rsid w:val="00264206"/>
    <w:rsid w:val="0029187A"/>
    <w:rsid w:val="002C265F"/>
    <w:rsid w:val="003254AA"/>
    <w:rsid w:val="00374902"/>
    <w:rsid w:val="003D5957"/>
    <w:rsid w:val="003F2C07"/>
    <w:rsid w:val="00441881"/>
    <w:rsid w:val="004963CE"/>
    <w:rsid w:val="004A7526"/>
    <w:rsid w:val="004B44B2"/>
    <w:rsid w:val="00523E3F"/>
    <w:rsid w:val="005756DF"/>
    <w:rsid w:val="005861F0"/>
    <w:rsid w:val="006070E6"/>
    <w:rsid w:val="00640A4F"/>
    <w:rsid w:val="006E1383"/>
    <w:rsid w:val="007329CD"/>
    <w:rsid w:val="007A4A69"/>
    <w:rsid w:val="007B72C9"/>
    <w:rsid w:val="00804DFD"/>
    <w:rsid w:val="00835EA8"/>
    <w:rsid w:val="00843D81"/>
    <w:rsid w:val="00885D39"/>
    <w:rsid w:val="008B076A"/>
    <w:rsid w:val="008E066E"/>
    <w:rsid w:val="008E39D3"/>
    <w:rsid w:val="008F327E"/>
    <w:rsid w:val="00967425"/>
    <w:rsid w:val="009B2AA8"/>
    <w:rsid w:val="009C7C72"/>
    <w:rsid w:val="009E5352"/>
    <w:rsid w:val="00B100B0"/>
    <w:rsid w:val="00B657CD"/>
    <w:rsid w:val="00B76B0C"/>
    <w:rsid w:val="00BC043D"/>
    <w:rsid w:val="00CB759C"/>
    <w:rsid w:val="00CC2681"/>
    <w:rsid w:val="00CF4010"/>
    <w:rsid w:val="00D02095"/>
    <w:rsid w:val="00D243C1"/>
    <w:rsid w:val="00D83335"/>
    <w:rsid w:val="00E02E18"/>
    <w:rsid w:val="00E80524"/>
    <w:rsid w:val="00E84BE0"/>
    <w:rsid w:val="00E93469"/>
    <w:rsid w:val="00F009F5"/>
    <w:rsid w:val="00F262F5"/>
    <w:rsid w:val="00F66695"/>
    <w:rsid w:val="00F826A5"/>
    <w:rsid w:val="00FB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E0D3"/>
  <w15:docId w15:val="{7ACB00B7-FB3D-4882-A156-53AEA5CA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0"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72"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04DFD"/>
    <w:pPr>
      <w:ind w:left="720"/>
      <w:contextualSpacing/>
    </w:pPr>
  </w:style>
  <w:style w:type="paragraph" w:styleId="Footer">
    <w:name w:val="footer"/>
    <w:basedOn w:val="Normal"/>
    <w:link w:val="FooterChar"/>
    <w:uiPriority w:val="99"/>
    <w:unhideWhenUsed/>
    <w:rsid w:val="00804D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DFD"/>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FB0A18"/>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7283">
      <w:bodyDiv w:val="1"/>
      <w:marLeft w:val="0"/>
      <w:marRight w:val="0"/>
      <w:marTop w:val="0"/>
      <w:marBottom w:val="0"/>
      <w:divBdr>
        <w:top w:val="none" w:sz="0" w:space="0" w:color="auto"/>
        <w:left w:val="none" w:sz="0" w:space="0" w:color="auto"/>
        <w:bottom w:val="none" w:sz="0" w:space="0" w:color="auto"/>
        <w:right w:val="none" w:sz="0" w:space="0" w:color="auto"/>
      </w:divBdr>
    </w:div>
    <w:div w:id="665088713">
      <w:bodyDiv w:val="1"/>
      <w:marLeft w:val="0"/>
      <w:marRight w:val="0"/>
      <w:marTop w:val="0"/>
      <w:marBottom w:val="0"/>
      <w:divBdr>
        <w:top w:val="none" w:sz="0" w:space="0" w:color="auto"/>
        <w:left w:val="none" w:sz="0" w:space="0" w:color="auto"/>
        <w:bottom w:val="none" w:sz="0" w:space="0" w:color="auto"/>
        <w:right w:val="none" w:sz="0" w:space="0" w:color="auto"/>
      </w:divBdr>
    </w:div>
    <w:div w:id="1000347825">
      <w:bodyDiv w:val="1"/>
      <w:marLeft w:val="0"/>
      <w:marRight w:val="0"/>
      <w:marTop w:val="0"/>
      <w:marBottom w:val="0"/>
      <w:divBdr>
        <w:top w:val="none" w:sz="0" w:space="0" w:color="auto"/>
        <w:left w:val="none" w:sz="0" w:space="0" w:color="auto"/>
        <w:bottom w:val="none" w:sz="0" w:space="0" w:color="auto"/>
        <w:right w:val="none" w:sz="0" w:space="0" w:color="auto"/>
      </w:divBdr>
    </w:div>
    <w:div w:id="1158183708">
      <w:bodyDiv w:val="1"/>
      <w:marLeft w:val="0"/>
      <w:marRight w:val="0"/>
      <w:marTop w:val="0"/>
      <w:marBottom w:val="0"/>
      <w:divBdr>
        <w:top w:val="none" w:sz="0" w:space="0" w:color="auto"/>
        <w:left w:val="none" w:sz="0" w:space="0" w:color="auto"/>
        <w:bottom w:val="none" w:sz="0" w:space="0" w:color="auto"/>
        <w:right w:val="none" w:sz="0" w:space="0" w:color="auto"/>
      </w:divBdr>
    </w:div>
    <w:div w:id="1234468835">
      <w:bodyDiv w:val="1"/>
      <w:marLeft w:val="0"/>
      <w:marRight w:val="0"/>
      <w:marTop w:val="0"/>
      <w:marBottom w:val="0"/>
      <w:divBdr>
        <w:top w:val="none" w:sz="0" w:space="0" w:color="auto"/>
        <w:left w:val="none" w:sz="0" w:space="0" w:color="auto"/>
        <w:bottom w:val="none" w:sz="0" w:space="0" w:color="auto"/>
        <w:right w:val="none" w:sz="0" w:space="0" w:color="auto"/>
      </w:divBdr>
    </w:div>
    <w:div w:id="2049911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Liman</dc:creator>
  <cp:keywords/>
  <cp:lastModifiedBy>Steve Wang</cp:lastModifiedBy>
  <cp:revision>2</cp:revision>
  <dcterms:created xsi:type="dcterms:W3CDTF">2019-09-17T02:52:00Z</dcterms:created>
  <dcterms:modified xsi:type="dcterms:W3CDTF">2019-09-17T02:52:00Z</dcterms:modified>
</cp:coreProperties>
</file>